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AB63F8">
      <w:pPr>
        <w:jc w:val="center"/>
      </w:pPr>
    </w:p>
    <w:p w:rsidR="00AB63F8" w:rsidRDefault="00AB63F8" w:rsidP="00AB63F8">
      <w:pPr>
        <w:jc w:val="center"/>
      </w:pPr>
    </w:p>
    <w:p w:rsidR="00AB63F8" w:rsidRDefault="00AB63F8" w:rsidP="00AB63F8">
      <w:pPr>
        <w:jc w:val="center"/>
      </w:pPr>
    </w:p>
    <w:p w:rsidR="00AB63F8" w:rsidRDefault="00AB63F8" w:rsidP="00AB63F8">
      <w:pPr>
        <w:jc w:val="center"/>
      </w:pPr>
    </w:p>
    <w:p w:rsidR="00AB63F8" w:rsidRPr="00AB63F8" w:rsidRDefault="004519B8" w:rsidP="00AB63F8">
      <w:pPr>
        <w:jc w:val="center"/>
        <w:rPr>
          <w:b/>
        </w:rPr>
      </w:pPr>
      <w:r w:rsidRPr="00AB63F8">
        <w:rPr>
          <w:b/>
        </w:rPr>
        <w:t>Work Relationships</w:t>
      </w:r>
    </w:p>
    <w:p w:rsidR="00AB63F8" w:rsidRDefault="00AB63F8" w:rsidP="00AB63F8">
      <w:pPr>
        <w:jc w:val="center"/>
      </w:pPr>
    </w:p>
    <w:p w:rsidR="00AB63F8" w:rsidRDefault="00AB63F8" w:rsidP="00AB63F8">
      <w:pPr>
        <w:jc w:val="center"/>
      </w:pPr>
    </w:p>
    <w:p w:rsidR="00AB63F8" w:rsidRDefault="004519B8" w:rsidP="00AB63F8">
      <w:pPr>
        <w:jc w:val="center"/>
      </w:pPr>
      <w:r>
        <w:t>Name</w:t>
      </w:r>
    </w:p>
    <w:p w:rsidR="00AB63F8" w:rsidRDefault="004519B8" w:rsidP="00AB63F8">
      <w:pPr>
        <w:jc w:val="center"/>
      </w:pPr>
      <w:r>
        <w:t>Affiliation</w:t>
      </w:r>
    </w:p>
    <w:p w:rsidR="00AB63F8" w:rsidRDefault="004519B8" w:rsidP="00AB63F8">
      <w:pPr>
        <w:jc w:val="center"/>
      </w:pPr>
      <w:r>
        <w:t>Date</w:t>
      </w:r>
    </w:p>
    <w:p w:rsidR="00AB63F8" w:rsidRDefault="00AB63F8" w:rsidP="00AB63F8">
      <w:pPr>
        <w:jc w:val="center"/>
      </w:pPr>
    </w:p>
    <w:p w:rsidR="00AB63F8" w:rsidRDefault="00AB63F8" w:rsidP="00AB63F8">
      <w:pPr>
        <w:jc w:val="center"/>
      </w:pPr>
    </w:p>
    <w:p w:rsidR="00AB63F8" w:rsidRDefault="00AB63F8" w:rsidP="00AB63F8">
      <w:pPr>
        <w:jc w:val="center"/>
      </w:pPr>
    </w:p>
    <w:p w:rsidR="00AB63F8" w:rsidRDefault="00AB63F8" w:rsidP="00AB63F8">
      <w:pPr>
        <w:jc w:val="center"/>
      </w:pPr>
    </w:p>
    <w:p w:rsidR="00AB63F8" w:rsidRDefault="00AB63F8" w:rsidP="00AB63F8">
      <w:pPr>
        <w:jc w:val="center"/>
      </w:pPr>
    </w:p>
    <w:p w:rsidR="00AB63F8" w:rsidRDefault="00AB63F8" w:rsidP="00AB63F8">
      <w:pPr>
        <w:jc w:val="center"/>
      </w:pPr>
    </w:p>
    <w:p w:rsidR="00AB63F8" w:rsidRDefault="00AB63F8" w:rsidP="00AB63F8">
      <w:pPr>
        <w:jc w:val="center"/>
      </w:pPr>
    </w:p>
    <w:p w:rsidR="00AB63F8" w:rsidRDefault="00AB63F8" w:rsidP="00AB63F8">
      <w:pPr>
        <w:jc w:val="center"/>
      </w:pPr>
    </w:p>
    <w:p w:rsidR="00AB63F8" w:rsidRPr="00AB63F8" w:rsidRDefault="004519B8" w:rsidP="00AB63F8">
      <w:pPr>
        <w:jc w:val="center"/>
        <w:rPr>
          <w:b/>
        </w:rPr>
      </w:pPr>
      <w:r w:rsidRPr="00AB63F8">
        <w:rPr>
          <w:b/>
        </w:rPr>
        <w:t>Work Relationships</w:t>
      </w:r>
    </w:p>
    <w:p w:rsidR="00AB63F8" w:rsidRPr="00AB63F8" w:rsidRDefault="004519B8" w:rsidP="00AB63F8">
      <w:pPr>
        <w:jc w:val="center"/>
        <w:rPr>
          <w:b/>
        </w:rPr>
      </w:pPr>
      <w:r w:rsidRPr="00AB63F8">
        <w:rPr>
          <w:b/>
        </w:rPr>
        <w:t>Question One</w:t>
      </w:r>
    </w:p>
    <w:p w:rsidR="005F19AB" w:rsidRDefault="004519B8" w:rsidP="00AB63F8">
      <w:r>
        <w:tab/>
        <w:t xml:space="preserve">There are different types of work relationships, for example, welcome </w:t>
      </w:r>
      <w:r w:rsidR="004B2F12">
        <w:t>diversity, mutual</w:t>
      </w:r>
      <w:r>
        <w:t xml:space="preserve"> </w:t>
      </w:r>
      <w:r w:rsidR="004B2F12">
        <w:t>respect, mindfulness</w:t>
      </w:r>
      <w:r>
        <w:t xml:space="preserve">, and </w:t>
      </w:r>
      <w:r w:rsidR="004B2F12">
        <w:t>trust. The</w:t>
      </w:r>
      <w:r>
        <w:t xml:space="preserve"> basic foundation of a working relationship is </w:t>
      </w:r>
      <w:r w:rsidR="004B2F12">
        <w:t>trust. Lack</w:t>
      </w:r>
      <w:r>
        <w:t xml:space="preserve"> of confidence leads to </w:t>
      </w:r>
      <w:r w:rsidR="00B3321D">
        <w:t xml:space="preserve">ineffective communication among the </w:t>
      </w:r>
      <w:r w:rsidR="004B2F12">
        <w:t xml:space="preserve">workers. </w:t>
      </w:r>
      <w:r w:rsidR="00B3321D">
        <w:t xml:space="preserve">Trust </w:t>
      </w:r>
      <w:r w:rsidR="004B2F12">
        <w:t>employees</w:t>
      </w:r>
      <w:r w:rsidR="00B3321D">
        <w:t xml:space="preserve"> will feel more open to each other, thus </w:t>
      </w:r>
      <w:r w:rsidR="004B2F12">
        <w:t>creating</w:t>
      </w:r>
      <w:r w:rsidR="00B3321D">
        <w:t xml:space="preserve"> room for expression regarding genuine concerns without the fear of retaliation and </w:t>
      </w:r>
      <w:r w:rsidR="004B2F12">
        <w:t>mockery. For</w:t>
      </w:r>
      <w:r w:rsidR="00B3321D">
        <w:t xml:space="preserve"> instance, in my current job, I can effectively communicate with my employer and </w:t>
      </w:r>
      <w:r w:rsidR="004B2F12">
        <w:t>workmates. The</w:t>
      </w:r>
      <w:r w:rsidR="00B3321D">
        <w:t xml:space="preserve"> workmates feel comfortable sharing their concerns with me since they know I'm </w:t>
      </w:r>
      <w:r w:rsidR="004B2F12">
        <w:t>trustworthy. In the</w:t>
      </w:r>
      <w:r w:rsidR="00B3321D">
        <w:t xml:space="preserve"> presence of mutual trust, </w:t>
      </w:r>
      <w:r w:rsidR="004B2F12">
        <w:t>employees</w:t>
      </w:r>
      <w:r w:rsidR="003B37B4">
        <w:t xml:space="preserve"> and their bosses respect each other’s </w:t>
      </w:r>
      <w:r w:rsidR="004B2F12">
        <w:t>ideas. Such</w:t>
      </w:r>
      <w:r w:rsidR="003B37B4">
        <w:t xml:space="preserve"> aspect is crucial since, without respect, solutions and ideas to challenges will not be shared with everyone. </w:t>
      </w:r>
      <w:r w:rsidR="00E508F0">
        <w:t>In</w:t>
      </w:r>
      <w:r w:rsidR="003B37B4">
        <w:t xml:space="preserve"> my previous job with the tech </w:t>
      </w:r>
      <w:r w:rsidR="004B2F12">
        <w:t>firm. The</w:t>
      </w:r>
      <w:r w:rsidR="003B37B4">
        <w:t xml:space="preserve"> individuals who worked with me in my department had mutual </w:t>
      </w:r>
      <w:r w:rsidR="004B2F12">
        <w:t>respect. Such</w:t>
      </w:r>
      <w:r w:rsidR="003B37B4">
        <w:t xml:space="preserve"> an aspect of the working relationship was crucial since it facilitated ideal brainstorming sessions </w:t>
      </w:r>
      <w:r w:rsidR="00CD415A">
        <w:t xml:space="preserve">that helped tackle challenging </w:t>
      </w:r>
      <w:r w:rsidR="004B2F12">
        <w:t>tasks. Diversity</w:t>
      </w:r>
      <w:r w:rsidR="00CD415A">
        <w:t xml:space="preserve"> is also vital in work relationships since workers have different backgrounds, and they also have different views on how to handle diverse tasks. In the workplace, it is crucial to welcome diversity through being open-minded to information from other </w:t>
      </w:r>
      <w:r w:rsidR="004B2F12">
        <w:t>workers. Open</w:t>
      </w:r>
      <w:r>
        <w:t xml:space="preserve"> communication is also essential to any working </w:t>
      </w:r>
      <w:r w:rsidR="004B2F12">
        <w:t>relationship. Since</w:t>
      </w:r>
      <w:r>
        <w:t xml:space="preserve"> </w:t>
      </w:r>
      <w:r w:rsidRPr="00C6022F">
        <w:t>communication takes place everywhere, individuals have to be honest</w:t>
      </w:r>
      <w:r w:rsidR="00C6022F" w:rsidRPr="00C6022F">
        <w:t xml:space="preserve"> </w:t>
      </w:r>
      <w:r w:rsidR="00C6022F" w:rsidRPr="00C6022F">
        <w:rPr>
          <w:rFonts w:ascii="Verdana" w:hAnsi="Verdana"/>
          <w:sz w:val="21"/>
          <w:szCs w:val="21"/>
          <w:shd w:val="clear" w:color="auto" w:fill="FFFFFF"/>
        </w:rPr>
        <w:t>(Khazanchi et al., 2018)</w:t>
      </w:r>
      <w:r w:rsidRPr="00C6022F">
        <w:t>.</w:t>
      </w:r>
    </w:p>
    <w:p w:rsidR="00AB63F8" w:rsidRDefault="004519B8" w:rsidP="005F19AB">
      <w:pPr>
        <w:jc w:val="center"/>
      </w:pPr>
      <w:r w:rsidRPr="005F19AB">
        <w:rPr>
          <w:b/>
        </w:rPr>
        <w:t>Question Two</w:t>
      </w:r>
    </w:p>
    <w:p w:rsidR="005F19AB" w:rsidRDefault="004519B8" w:rsidP="005F19AB">
      <w:r>
        <w:tab/>
      </w:r>
      <w:r w:rsidRPr="007B53E8">
        <w:t xml:space="preserve">The kilmann Thomas managerial grid model helps workers to have a better understanding of the </w:t>
      </w:r>
      <w:r w:rsidR="004B2F12" w:rsidRPr="007B53E8">
        <w:t>conflict. The</w:t>
      </w:r>
      <w:r w:rsidRPr="007B53E8">
        <w:t xml:space="preserve"> horizontal axis placed on the bottom of the grid represents</w:t>
      </w:r>
      <w:r w:rsidR="0030774E" w:rsidRPr="007B53E8">
        <w:t xml:space="preserve"> the level of concern for the </w:t>
      </w:r>
      <w:r w:rsidR="004B2F12" w:rsidRPr="007B53E8">
        <w:t>task. The</w:t>
      </w:r>
      <w:r w:rsidR="0030774E" w:rsidRPr="007B53E8">
        <w:t xml:space="preserve"> vertical axis placed on the left side of the grid represents the </w:t>
      </w:r>
      <w:r w:rsidR="004B2F12" w:rsidRPr="007B53E8">
        <w:t>concern for</w:t>
      </w:r>
      <w:r w:rsidR="0030774E" w:rsidRPr="007B53E8">
        <w:t xml:space="preserve"> who completes the </w:t>
      </w:r>
      <w:r w:rsidR="004B2F12" w:rsidRPr="007B53E8">
        <w:t>task. The</w:t>
      </w:r>
      <w:r w:rsidR="0030774E" w:rsidRPr="007B53E8">
        <w:t xml:space="preserve"> center of the grid consists of sections such as avoiding, accommodating, compromising, and competing. To understand a conflict style, one needs to rate his/her self on a scale from 1-9.beggining with the horizontal axis; an individual will rate herself as the concern with the production</w:t>
      </w:r>
      <w:r w:rsidR="007B53E8" w:rsidRPr="007B53E8">
        <w:t xml:space="preserve">. 9 represent serious concern while 1 represents a low </w:t>
      </w:r>
      <w:r w:rsidR="004B2F12" w:rsidRPr="007B53E8">
        <w:t>concern. After</w:t>
      </w:r>
      <w:r w:rsidR="007B53E8" w:rsidRPr="007B53E8">
        <w:t xml:space="preserve"> scaling oneself on the horizontal axis, the individual will shift to the vertical axis, rating herself starting from 1-9.depending on the result from the model, the individual will be able to understand her level of conflict.</w:t>
      </w:r>
      <w:r w:rsidR="007B53E8">
        <w:t xml:space="preserve"> It is crucial to comprehend individual conflict </w:t>
      </w:r>
      <w:r w:rsidR="004B2F12">
        <w:t>style since</w:t>
      </w:r>
      <w:r w:rsidR="007B53E8">
        <w:t xml:space="preserve"> it is the primary way to </w:t>
      </w:r>
      <w:r w:rsidR="004B2F12">
        <w:t>gauge</w:t>
      </w:r>
      <w:r w:rsidR="007B53E8">
        <w:t xml:space="preserve"> how one communicates with his leaders and co-workers. By understanding one's conflict style, an individual will manage how he deals with various </w:t>
      </w:r>
      <w:r w:rsidR="004B2F12">
        <w:t>conflicts. Besides</w:t>
      </w:r>
      <w:r w:rsidR="007B53E8">
        <w:t xml:space="preserve">, through understanding separate disputes, </w:t>
      </w:r>
      <w:r w:rsidR="006319C7">
        <w:t>a worker will utilize diverse conflict styles to better her experience of conflict within the work place</w:t>
      </w:r>
      <w:r w:rsidR="00C6022F">
        <w:t xml:space="preserve"> </w:t>
      </w:r>
      <w:r w:rsidR="00C6022F" w:rsidRPr="00C6022F">
        <w:rPr>
          <w:rFonts w:cs="Times New Roman"/>
          <w:szCs w:val="24"/>
          <w:shd w:val="clear" w:color="auto" w:fill="FFFFFF"/>
        </w:rPr>
        <w:t>(Mir, 2012)</w:t>
      </w:r>
      <w:r w:rsidR="006319C7" w:rsidRPr="00C6022F">
        <w:rPr>
          <w:rFonts w:cs="Times New Roman"/>
          <w:szCs w:val="24"/>
        </w:rPr>
        <w:t>.</w:t>
      </w:r>
    </w:p>
    <w:p w:rsidR="006319C7" w:rsidRDefault="004519B8" w:rsidP="006319C7">
      <w:pPr>
        <w:jc w:val="center"/>
      </w:pPr>
      <w:r w:rsidRPr="006319C7">
        <w:rPr>
          <w:b/>
        </w:rPr>
        <w:t>Question Three</w:t>
      </w:r>
    </w:p>
    <w:p w:rsidR="00E508F0" w:rsidRPr="00C6022F" w:rsidRDefault="004519B8" w:rsidP="00E508F0">
      <w:pPr>
        <w:ind w:firstLine="720"/>
        <w:rPr>
          <w:rFonts w:cs="Times New Roman"/>
          <w:szCs w:val="24"/>
        </w:rPr>
      </w:pPr>
      <w:r>
        <w:tab/>
        <w:t xml:space="preserve">In a situation where a </w:t>
      </w:r>
      <w:r w:rsidR="004B2F12">
        <w:t>co-worker</w:t>
      </w:r>
      <w:r>
        <w:t xml:space="preserve"> has a conflict within the workplace, various ways can be utilized to help with conflict management and </w:t>
      </w:r>
      <w:r w:rsidR="004B2F12">
        <w:t xml:space="preserve">learning. </w:t>
      </w:r>
      <w:r>
        <w:t xml:space="preserve">Suppose the conflict is with a worker who has equal authority. In that case, I could use a horizontal communication approach .such way will help resolve the dispute </w:t>
      </w:r>
      <w:r w:rsidR="007964D3">
        <w:t xml:space="preserve">since neither worker has supervisory roles over the </w:t>
      </w:r>
      <w:r w:rsidR="004B2F12">
        <w:t>other. During</w:t>
      </w:r>
      <w:r w:rsidR="007964D3">
        <w:t xml:space="preserve"> the resolution process, I will also teach both parties about </w:t>
      </w:r>
      <w:r w:rsidR="00A82FD7">
        <w:t xml:space="preserve">conflict </w:t>
      </w:r>
      <w:r w:rsidR="004B2F12">
        <w:t>management. I</w:t>
      </w:r>
      <w:r w:rsidR="00A82FD7">
        <w:t xml:space="preserve"> will also </w:t>
      </w:r>
      <w:r w:rsidR="004B2F12">
        <w:t>advise them</w:t>
      </w:r>
      <w:r w:rsidR="00A82FD7">
        <w:t xml:space="preserve"> on the benefits of having a positive working relationship with everyone in the </w:t>
      </w:r>
      <w:r w:rsidR="004B2F12">
        <w:t>organization. Such</w:t>
      </w:r>
      <w:r w:rsidR="00A82FD7">
        <w:t xml:space="preserve"> aspects will also enhance work productivity and job </w:t>
      </w:r>
      <w:r w:rsidR="004B2F12">
        <w:t>satisfaction. utilizing the grapevine</w:t>
      </w:r>
      <w:r w:rsidR="00A82FD7">
        <w:t xml:space="preserve"> system </w:t>
      </w:r>
      <w:r w:rsidR="004B2F12">
        <w:t>within the</w:t>
      </w:r>
      <w:r w:rsidR="00A82FD7">
        <w:t xml:space="preserve"> workplace will help in communication issues, whether sending or receiving </w:t>
      </w:r>
      <w:r w:rsidR="004B2F12">
        <w:t>information. The</w:t>
      </w:r>
      <w:r w:rsidR="00A82FD7">
        <w:t xml:space="preserve"> grapevine system's information will offer knowledge to them about the organization's activities and job openings.</w:t>
      </w:r>
      <w:r w:rsidR="00E508F0" w:rsidRPr="00E508F0">
        <w:t xml:space="preserve"> </w:t>
      </w:r>
      <w:r w:rsidR="00E508F0">
        <w:t>Learning how to control conflict is vital in this organization, and failure in control could lead to loss of productivity</w:t>
      </w:r>
      <w:r w:rsidR="00C6022F">
        <w:t xml:space="preserve"> </w:t>
      </w:r>
      <w:r w:rsidR="00C6022F">
        <w:rPr>
          <w:rFonts w:ascii="Verdana" w:hAnsi="Verdana"/>
          <w:color w:val="333333"/>
          <w:sz w:val="21"/>
          <w:szCs w:val="21"/>
          <w:shd w:val="clear" w:color="auto" w:fill="FFFFFF"/>
        </w:rPr>
        <w:t>(</w:t>
      </w:r>
      <w:r w:rsidR="00C6022F" w:rsidRPr="00C6022F">
        <w:rPr>
          <w:rFonts w:cs="Times New Roman"/>
          <w:szCs w:val="24"/>
          <w:shd w:val="clear" w:color="auto" w:fill="FFFFFF"/>
        </w:rPr>
        <w:t>Primayani Sholihat, 2017)</w:t>
      </w:r>
      <w:r w:rsidR="00E508F0" w:rsidRPr="00C6022F">
        <w:rPr>
          <w:rFonts w:cs="Times New Roman"/>
          <w:szCs w:val="24"/>
        </w:rPr>
        <w:t>.</w:t>
      </w:r>
    </w:p>
    <w:p w:rsidR="00E508F0" w:rsidRPr="00E508F0" w:rsidRDefault="00E508F0" w:rsidP="00E508F0">
      <w:pPr>
        <w:ind w:firstLine="720"/>
        <w:jc w:val="center"/>
        <w:rPr>
          <w:b/>
        </w:rPr>
      </w:pPr>
      <w:r w:rsidRPr="00E508F0">
        <w:rPr>
          <w:b/>
        </w:rPr>
        <w:t>Question Four</w:t>
      </w:r>
    </w:p>
    <w:p w:rsidR="00E508F0" w:rsidRDefault="00E508F0" w:rsidP="00E508F0">
      <w:pPr>
        <w:ind w:firstLine="720"/>
      </w:pPr>
      <w:r>
        <w:t xml:space="preserve"> Conflict management starts with understanding conflict style, which encompasses accommodator, competitor, and compromiser. Understanding the said styles makes individuals dynamic to those of others. Emotions play a significant role in conflict management and anger control. When mediating a conflict, there must be a specified meetup location acceptable to both parties; hence they can come prepared with ways of conflict resolution. Verbal cues play a significant role in conflict resolution, and individuals must be conscious of their body movements and facial expressions. It is crucial to keep steady eye contact while ensuring they do not appear aggressive during the talk. Conflicting parties should also deviate from personal attacks by sticking to the matter at hand without adding further accusations. For closure, individuals ought to use the PUGSS approach (Description of the problem, understanding the conflict, highlighting the interested parties' goals, and brainstorming then fixing the issue at hand). Acquisition of knowledge on conflict resolution helps individuals manage workplace conflicts</w:t>
      </w:r>
      <w:r w:rsidR="00C6022F">
        <w:t xml:space="preserve"> </w:t>
      </w:r>
      <w:r w:rsidR="00C6022F" w:rsidRPr="00C6022F">
        <w:rPr>
          <w:rFonts w:cs="Times New Roman"/>
          <w:szCs w:val="24"/>
          <w:shd w:val="clear" w:color="auto" w:fill="FFFFFF"/>
        </w:rPr>
        <w:t>(Paffenholz, 2019)</w:t>
      </w:r>
      <w:r w:rsidRPr="00C6022F">
        <w:rPr>
          <w:rFonts w:cs="Times New Roman"/>
          <w:szCs w:val="24"/>
        </w:rPr>
        <w:t>.</w:t>
      </w:r>
    </w:p>
    <w:p w:rsidR="006319C7" w:rsidRDefault="006319C7" w:rsidP="006319C7"/>
    <w:p w:rsidR="00C6022F" w:rsidRDefault="00C6022F" w:rsidP="006319C7"/>
    <w:p w:rsidR="00C6022F" w:rsidRDefault="00C6022F" w:rsidP="006319C7"/>
    <w:p w:rsidR="00C6022F" w:rsidRDefault="00C6022F" w:rsidP="006319C7"/>
    <w:p w:rsidR="00C6022F" w:rsidRDefault="00C6022F" w:rsidP="006319C7"/>
    <w:p w:rsidR="00C6022F" w:rsidRPr="00C6022F" w:rsidRDefault="00C6022F" w:rsidP="00C6022F">
      <w:pPr>
        <w:shd w:val="clear" w:color="auto" w:fill="FFFFFF"/>
        <w:spacing w:after="0" w:line="240" w:lineRule="auto"/>
        <w:jc w:val="center"/>
        <w:rPr>
          <w:rFonts w:eastAsia="Times New Roman" w:cs="Times New Roman"/>
          <w:szCs w:val="24"/>
        </w:rPr>
      </w:pPr>
      <w:r w:rsidRPr="00C6022F">
        <w:rPr>
          <w:rFonts w:eastAsia="Times New Roman" w:cs="Times New Roman"/>
          <w:szCs w:val="24"/>
        </w:rPr>
        <w:t>References</w:t>
      </w:r>
    </w:p>
    <w:p w:rsidR="00C6022F" w:rsidRPr="00C6022F" w:rsidRDefault="00C6022F" w:rsidP="00C6022F">
      <w:pPr>
        <w:shd w:val="clear" w:color="auto" w:fill="FFFFFF"/>
        <w:spacing w:after="0" w:line="550" w:lineRule="atLeast"/>
        <w:ind w:left="720" w:right="75" w:hanging="720"/>
        <w:rPr>
          <w:rFonts w:eastAsia="Times New Roman" w:cs="Times New Roman"/>
          <w:szCs w:val="24"/>
        </w:rPr>
      </w:pPr>
      <w:r w:rsidRPr="00C6022F">
        <w:rPr>
          <w:rFonts w:eastAsia="Times New Roman" w:cs="Times New Roman"/>
          <w:szCs w:val="24"/>
        </w:rPr>
        <w:t>Khazanchi, S., Sprinkle, T. A., Masterson, S. S., &amp; Tong, N. (2018). A spatial model of work relationships: The relationship-building and relationship-straining effects of workspace design. </w:t>
      </w:r>
      <w:r w:rsidRPr="00C6022F">
        <w:rPr>
          <w:rFonts w:eastAsia="Times New Roman" w:cs="Times New Roman"/>
          <w:i/>
          <w:iCs/>
          <w:szCs w:val="24"/>
        </w:rPr>
        <w:t>Academy of Management Review</w:t>
      </w:r>
      <w:r w:rsidRPr="00C6022F">
        <w:rPr>
          <w:rFonts w:eastAsia="Times New Roman" w:cs="Times New Roman"/>
          <w:szCs w:val="24"/>
        </w:rPr>
        <w:t>, </w:t>
      </w:r>
      <w:r w:rsidRPr="00C6022F">
        <w:rPr>
          <w:rFonts w:eastAsia="Times New Roman" w:cs="Times New Roman"/>
          <w:i/>
          <w:iCs/>
          <w:szCs w:val="24"/>
        </w:rPr>
        <w:t>43</w:t>
      </w:r>
      <w:r w:rsidRPr="00C6022F">
        <w:rPr>
          <w:rFonts w:eastAsia="Times New Roman" w:cs="Times New Roman"/>
          <w:szCs w:val="24"/>
        </w:rPr>
        <w:t>(4), 590-609. </w:t>
      </w:r>
      <w:hyperlink r:id="rId6" w:history="1">
        <w:r w:rsidRPr="00C6022F">
          <w:rPr>
            <w:rFonts w:eastAsia="Times New Roman" w:cs="Times New Roman"/>
            <w:szCs w:val="24"/>
          </w:rPr>
          <w:t>https://doi.org/10.5465/amr.2016.0240</w:t>
        </w:r>
      </w:hyperlink>
    </w:p>
    <w:p w:rsidR="00C6022F" w:rsidRPr="00C6022F" w:rsidRDefault="00C6022F" w:rsidP="00C6022F">
      <w:pPr>
        <w:shd w:val="clear" w:color="auto" w:fill="FFFFFF"/>
        <w:spacing w:after="0" w:line="550" w:lineRule="atLeast"/>
        <w:ind w:left="720" w:right="75" w:hanging="720"/>
        <w:rPr>
          <w:rFonts w:eastAsia="Times New Roman" w:cs="Times New Roman"/>
          <w:szCs w:val="24"/>
        </w:rPr>
      </w:pPr>
      <w:r w:rsidRPr="00C6022F">
        <w:rPr>
          <w:rFonts w:eastAsia="Times New Roman" w:cs="Times New Roman"/>
          <w:szCs w:val="24"/>
        </w:rPr>
        <w:t>Mir, K. (2012). </w:t>
      </w:r>
      <w:r w:rsidRPr="00C6022F">
        <w:rPr>
          <w:rFonts w:eastAsia="Times New Roman" w:cs="Times New Roman"/>
          <w:i/>
          <w:iCs/>
          <w:szCs w:val="24"/>
        </w:rPr>
        <w:t>Wars at work: An action guide for resolving workplace battles</w:t>
      </w:r>
      <w:r w:rsidRPr="00C6022F">
        <w:rPr>
          <w:rFonts w:eastAsia="Times New Roman" w:cs="Times New Roman"/>
          <w:szCs w:val="24"/>
        </w:rPr>
        <w:t>. AuthorHouse.</w:t>
      </w:r>
    </w:p>
    <w:p w:rsidR="00C6022F" w:rsidRPr="00C6022F" w:rsidRDefault="00C6022F" w:rsidP="00C6022F">
      <w:pPr>
        <w:shd w:val="clear" w:color="auto" w:fill="FFFFFF"/>
        <w:spacing w:after="0" w:line="550" w:lineRule="atLeast"/>
        <w:ind w:left="720" w:right="75" w:hanging="720"/>
        <w:rPr>
          <w:rFonts w:eastAsia="Times New Roman" w:cs="Times New Roman"/>
          <w:szCs w:val="24"/>
        </w:rPr>
      </w:pPr>
      <w:r w:rsidRPr="00C6022F">
        <w:rPr>
          <w:rFonts w:eastAsia="Times New Roman" w:cs="Times New Roman"/>
          <w:szCs w:val="24"/>
        </w:rPr>
        <w:t>Paffenholz, T. (2019). Civil society and conflict management. </w:t>
      </w:r>
      <w:r w:rsidRPr="00C6022F">
        <w:rPr>
          <w:rFonts w:eastAsia="Times New Roman" w:cs="Times New Roman"/>
          <w:i/>
          <w:iCs/>
          <w:szCs w:val="24"/>
        </w:rPr>
        <w:t>Understanding International Conflict Management</w:t>
      </w:r>
      <w:r w:rsidRPr="00C6022F">
        <w:rPr>
          <w:rFonts w:eastAsia="Times New Roman" w:cs="Times New Roman"/>
          <w:szCs w:val="24"/>
        </w:rPr>
        <w:t>, 129-143. </w:t>
      </w:r>
      <w:hyperlink r:id="rId7" w:history="1">
        <w:r w:rsidRPr="00C6022F">
          <w:rPr>
            <w:rFonts w:eastAsia="Times New Roman" w:cs="Times New Roman"/>
            <w:szCs w:val="24"/>
          </w:rPr>
          <w:t>https://doi.org/10.4324/9780429448164-10</w:t>
        </w:r>
      </w:hyperlink>
    </w:p>
    <w:p w:rsidR="00C6022F" w:rsidRPr="00C6022F" w:rsidRDefault="00C6022F" w:rsidP="00C6022F">
      <w:pPr>
        <w:shd w:val="clear" w:color="auto" w:fill="FFFFFF"/>
        <w:spacing w:after="0" w:line="550" w:lineRule="atLeast"/>
        <w:ind w:left="720" w:right="75" w:hanging="720"/>
        <w:rPr>
          <w:rFonts w:eastAsia="Times New Roman" w:cs="Times New Roman"/>
          <w:szCs w:val="24"/>
        </w:rPr>
      </w:pPr>
      <w:r w:rsidRPr="00C6022F">
        <w:rPr>
          <w:rFonts w:eastAsia="Times New Roman" w:cs="Times New Roman"/>
          <w:szCs w:val="24"/>
        </w:rPr>
        <w:t>Primayani Sholihat, R. (2017). Horizontal communication in facing organizational change. </w:t>
      </w:r>
      <w:r w:rsidRPr="00C6022F">
        <w:rPr>
          <w:rFonts w:eastAsia="Times New Roman" w:cs="Times New Roman"/>
          <w:i/>
          <w:iCs/>
          <w:szCs w:val="24"/>
        </w:rPr>
        <w:t>Proceedings of the International Post-Graduate Conference on Media and Communication</w:t>
      </w:r>
      <w:r w:rsidRPr="00C6022F">
        <w:rPr>
          <w:rFonts w:eastAsia="Times New Roman" w:cs="Times New Roman"/>
          <w:szCs w:val="24"/>
        </w:rPr>
        <w:t>. </w:t>
      </w:r>
      <w:hyperlink r:id="rId8" w:history="1">
        <w:r w:rsidRPr="00C6022F">
          <w:rPr>
            <w:rFonts w:eastAsia="Times New Roman" w:cs="Times New Roman"/>
            <w:szCs w:val="24"/>
          </w:rPr>
          <w:t>https://doi.org/10.5220/0007326001550159</w:t>
        </w:r>
      </w:hyperlink>
    </w:p>
    <w:p w:rsidR="00C6022F" w:rsidRPr="00C6022F" w:rsidRDefault="00C6022F" w:rsidP="006319C7">
      <w:pPr>
        <w:rPr>
          <w:rFonts w:cs="Times New Roman"/>
          <w:szCs w:val="24"/>
        </w:rPr>
      </w:pPr>
    </w:p>
    <w:sectPr w:rsidR="00C6022F" w:rsidRPr="00C602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415F" w:rsidRDefault="0089415F">
      <w:pPr>
        <w:spacing w:after="0" w:line="240" w:lineRule="auto"/>
      </w:pPr>
      <w:r>
        <w:separator/>
      </w:r>
    </w:p>
  </w:endnote>
  <w:endnote w:type="continuationSeparator" w:id="0">
    <w:p w:rsidR="0089415F" w:rsidRDefault="0089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415F" w:rsidRDefault="0089415F">
      <w:pPr>
        <w:spacing w:after="0" w:line="240" w:lineRule="auto"/>
      </w:pPr>
      <w:r>
        <w:separator/>
      </w:r>
    </w:p>
  </w:footnote>
  <w:footnote w:type="continuationSeparator" w:id="0">
    <w:p w:rsidR="0089415F" w:rsidRDefault="00894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2677749"/>
      <w:docPartObj>
        <w:docPartGallery w:val="Page Numbers (Top of Page)"/>
        <w:docPartUnique/>
      </w:docPartObj>
    </w:sdtPr>
    <w:sdtEndPr>
      <w:rPr>
        <w:noProof/>
      </w:rPr>
    </w:sdtEndPr>
    <w:sdtContent>
      <w:p w:rsidR="00AB63F8" w:rsidRDefault="004519B8">
        <w:pPr>
          <w:pStyle w:val="Header"/>
          <w:jc w:val="right"/>
        </w:pPr>
        <w:r>
          <w:fldChar w:fldCharType="begin"/>
        </w:r>
        <w:r>
          <w:instrText xml:space="preserve"> PAGE   \* MERGEFORMAT </w:instrText>
        </w:r>
        <w:r>
          <w:fldChar w:fldCharType="separate"/>
        </w:r>
        <w:r w:rsidR="00C6022F">
          <w:rPr>
            <w:noProof/>
          </w:rPr>
          <w:t>5</w:t>
        </w:r>
        <w:r>
          <w:rPr>
            <w:noProof/>
          </w:rPr>
          <w:fldChar w:fldCharType="end"/>
        </w:r>
      </w:p>
    </w:sdtContent>
  </w:sdt>
  <w:p w:rsidR="00AB63F8" w:rsidRDefault="00AB6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3F8"/>
    <w:rsid w:val="001C4CD1"/>
    <w:rsid w:val="002853EC"/>
    <w:rsid w:val="002C4E9C"/>
    <w:rsid w:val="0030774E"/>
    <w:rsid w:val="00323F97"/>
    <w:rsid w:val="003B37B4"/>
    <w:rsid w:val="004519B8"/>
    <w:rsid w:val="004B2F12"/>
    <w:rsid w:val="005F19AB"/>
    <w:rsid w:val="006319C7"/>
    <w:rsid w:val="00771ED0"/>
    <w:rsid w:val="007964D3"/>
    <w:rsid w:val="007A3E1E"/>
    <w:rsid w:val="007B53E8"/>
    <w:rsid w:val="0089415F"/>
    <w:rsid w:val="008E2C11"/>
    <w:rsid w:val="009C3B55"/>
    <w:rsid w:val="00A82FD7"/>
    <w:rsid w:val="00AB63F8"/>
    <w:rsid w:val="00B00F3D"/>
    <w:rsid w:val="00B3321D"/>
    <w:rsid w:val="00C6022F"/>
    <w:rsid w:val="00CA212C"/>
    <w:rsid w:val="00CD415A"/>
    <w:rsid w:val="00E5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8E009-49C4-49D6-9D2D-230098DE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3F8"/>
  </w:style>
  <w:style w:type="paragraph" w:styleId="Footer">
    <w:name w:val="footer"/>
    <w:basedOn w:val="Normal"/>
    <w:link w:val="FooterChar"/>
    <w:uiPriority w:val="99"/>
    <w:unhideWhenUsed/>
    <w:rsid w:val="00AB6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3F8"/>
  </w:style>
  <w:style w:type="character" w:customStyle="1" w:styleId="gray">
    <w:name w:val="gray"/>
    <w:basedOn w:val="DefaultParagraphFont"/>
    <w:rsid w:val="00C6022F"/>
  </w:style>
  <w:style w:type="paragraph" w:styleId="NormalWeb">
    <w:name w:val="Normal (Web)"/>
    <w:basedOn w:val="Normal"/>
    <w:uiPriority w:val="99"/>
    <w:semiHidden/>
    <w:unhideWhenUsed/>
    <w:rsid w:val="00C6022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6022F"/>
    <w:rPr>
      <w:i/>
      <w:iCs/>
    </w:rPr>
  </w:style>
  <w:style w:type="character" w:styleId="Hyperlink">
    <w:name w:val="Hyperlink"/>
    <w:basedOn w:val="DefaultParagraphFont"/>
    <w:uiPriority w:val="99"/>
    <w:semiHidden/>
    <w:unhideWhenUsed/>
    <w:rsid w:val="00C60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13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20/0007326001550159" TargetMode="External" /><Relationship Id="rId3" Type="http://schemas.openxmlformats.org/officeDocument/2006/relationships/webSettings" Target="webSettings.xml" /><Relationship Id="rId7" Type="http://schemas.openxmlformats.org/officeDocument/2006/relationships/hyperlink" Target="https://doi.org/10.4324/9780429448164-10"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5465/amr.2016.0240"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2021-02-14T16:24:00Z</dcterms:created>
  <dcterms:modified xsi:type="dcterms:W3CDTF">2021-02-14T16:24:00Z</dcterms:modified>
</cp:coreProperties>
</file>